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962BE5" w:rsidRDefault="004108CE" w:rsidP="00043EAB">
      <w:pPr>
        <w:jc w:val="both"/>
        <w:rPr>
          <w:rFonts w:ascii="Times New Roman" w:hAnsi="Times New Roman"/>
        </w:rPr>
      </w:pPr>
      <w:r w:rsidRPr="00962BE5">
        <w:rPr>
          <w:rFonts w:ascii="Times New Roman" w:hAnsi="Times New Roman"/>
        </w:rPr>
        <w:t>В соответствии с пунктом 1.3.  целевой программой "Противодействие коррупции в муниципальном районе Пестравский на 201</w:t>
      </w:r>
      <w:r w:rsidR="000F53DF" w:rsidRPr="00962BE5">
        <w:rPr>
          <w:rFonts w:ascii="Times New Roman" w:hAnsi="Times New Roman"/>
        </w:rPr>
        <w:t>6-2018 годы", (постановление от 09.09.2016</w:t>
      </w:r>
      <w:r w:rsidRPr="00962BE5">
        <w:rPr>
          <w:rFonts w:ascii="Times New Roman" w:hAnsi="Times New Roman"/>
        </w:rPr>
        <w:t>г. №</w:t>
      </w:r>
      <w:r w:rsidR="000F53DF" w:rsidRPr="00962BE5">
        <w:rPr>
          <w:rFonts w:ascii="Times New Roman" w:hAnsi="Times New Roman"/>
        </w:rPr>
        <w:t>587</w:t>
      </w:r>
      <w:r w:rsidRPr="00962BE5">
        <w:rPr>
          <w:rFonts w:ascii="Times New Roman" w:hAnsi="Times New Roman"/>
        </w:rPr>
        <w:t xml:space="preserve">) администраций района был проведен мониторинг и анализ эффективности мероприятий </w:t>
      </w:r>
      <w:r w:rsidR="001E016D" w:rsidRPr="00962BE5">
        <w:rPr>
          <w:rFonts w:ascii="Times New Roman" w:hAnsi="Times New Roman"/>
        </w:rPr>
        <w:t xml:space="preserve">Программы за </w:t>
      </w:r>
      <w:r w:rsidR="00DE1169" w:rsidRPr="00962BE5">
        <w:rPr>
          <w:rFonts w:ascii="Times New Roman" w:hAnsi="Times New Roman"/>
        </w:rPr>
        <w:t xml:space="preserve">четвертый квартал </w:t>
      </w:r>
      <w:r w:rsidR="00F62076" w:rsidRPr="00962BE5">
        <w:rPr>
          <w:rFonts w:ascii="Times New Roman" w:hAnsi="Times New Roman"/>
        </w:rPr>
        <w:t>201</w:t>
      </w:r>
      <w:r w:rsidR="000F53DF" w:rsidRPr="00962BE5">
        <w:rPr>
          <w:rFonts w:ascii="Times New Roman" w:hAnsi="Times New Roman"/>
        </w:rPr>
        <w:t>6</w:t>
      </w:r>
      <w:r w:rsidRPr="00962BE5">
        <w:rPr>
          <w:rFonts w:ascii="Times New Roman" w:hAnsi="Times New Roman"/>
        </w:rPr>
        <w:t>года.</w:t>
      </w:r>
      <w:r w:rsidRPr="00962BE5">
        <w:rPr>
          <w:rFonts w:ascii="Times New Roman" w:hAnsi="Times New Roman"/>
        </w:rPr>
        <w:tab/>
      </w:r>
    </w:p>
    <w:tbl>
      <w:tblPr>
        <w:tblStyle w:val="af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1056"/>
      </w:tblGrid>
      <w:tr w:rsidR="00962BE5" w:rsidRPr="00962BE5" w:rsidTr="00962BE5">
        <w:tc>
          <w:tcPr>
            <w:tcW w:w="127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№ п/п Программы</w:t>
            </w:r>
          </w:p>
        </w:tc>
        <w:tc>
          <w:tcPr>
            <w:tcW w:w="3828" w:type="dxa"/>
          </w:tcPr>
          <w:p w:rsidR="004108CE" w:rsidRPr="00962BE5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05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962BE5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962BE5" w:rsidRPr="00962BE5" w:rsidTr="00962BE5">
        <w:tc>
          <w:tcPr>
            <w:tcW w:w="1276" w:type="dxa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1056" w:type="dxa"/>
            <w:shd w:val="clear" w:color="auto" w:fill="FFFFFF" w:themeFill="background1"/>
          </w:tcPr>
          <w:p w:rsidR="00D14000" w:rsidRPr="00962BE5" w:rsidRDefault="00DC4292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</w:t>
            </w:r>
            <w:r w:rsidR="00387AB1" w:rsidRPr="00962BE5">
              <w:rPr>
                <w:rFonts w:ascii="Times New Roman" w:hAnsi="Times New Roman"/>
              </w:rPr>
              <w:t xml:space="preserve"> </w:t>
            </w:r>
            <w:r w:rsidR="00DE1169" w:rsidRPr="00962BE5">
              <w:rPr>
                <w:rFonts w:ascii="Times New Roman" w:hAnsi="Times New Roman"/>
              </w:rPr>
              <w:t xml:space="preserve">четвертом </w:t>
            </w:r>
            <w:r w:rsidR="00387AB1" w:rsidRPr="00962BE5">
              <w:rPr>
                <w:rFonts w:ascii="Times New Roman" w:hAnsi="Times New Roman"/>
              </w:rPr>
              <w:t>квартале</w:t>
            </w:r>
            <w:r w:rsidRPr="00962BE5">
              <w:rPr>
                <w:rFonts w:ascii="Times New Roman" w:hAnsi="Times New Roman"/>
              </w:rPr>
              <w:t xml:space="preserve"> 2016 года в администрацию района </w:t>
            </w:r>
            <w:r w:rsidR="000F525B" w:rsidRPr="00962BE5">
              <w:rPr>
                <w:rFonts w:ascii="Times New Roman" w:hAnsi="Times New Roman"/>
              </w:rPr>
              <w:t>поступило</w:t>
            </w:r>
            <w:r w:rsidR="00962BE5" w:rsidRPr="00962BE5">
              <w:rPr>
                <w:rFonts w:ascii="Times New Roman" w:hAnsi="Times New Roman"/>
              </w:rPr>
              <w:t xml:space="preserve"> 2</w:t>
            </w:r>
            <w:r w:rsidR="00D14000" w:rsidRPr="00962BE5">
              <w:rPr>
                <w:rFonts w:ascii="Times New Roman" w:hAnsi="Times New Roman"/>
              </w:rPr>
              <w:t xml:space="preserve"> представлени</w:t>
            </w:r>
            <w:r w:rsidR="00962BE5" w:rsidRPr="00962BE5">
              <w:rPr>
                <w:rFonts w:ascii="Times New Roman" w:hAnsi="Times New Roman"/>
              </w:rPr>
              <w:t>я</w:t>
            </w:r>
            <w:r w:rsidR="00D14000" w:rsidRPr="00962BE5">
              <w:rPr>
                <w:rFonts w:ascii="Times New Roman" w:hAnsi="Times New Roman"/>
              </w:rPr>
              <w:t>, котор</w:t>
            </w:r>
            <w:r w:rsidR="00962BE5" w:rsidRPr="00962BE5">
              <w:rPr>
                <w:rFonts w:ascii="Times New Roman" w:hAnsi="Times New Roman"/>
              </w:rPr>
              <w:t>ые</w:t>
            </w:r>
            <w:r w:rsidR="00D14000" w:rsidRPr="00962BE5">
              <w:rPr>
                <w:rFonts w:ascii="Times New Roman" w:hAnsi="Times New Roman"/>
              </w:rPr>
              <w:t xml:space="preserve"> был</w:t>
            </w:r>
            <w:r w:rsidR="00962BE5" w:rsidRPr="00962BE5">
              <w:rPr>
                <w:rFonts w:ascii="Times New Roman" w:hAnsi="Times New Roman"/>
              </w:rPr>
              <w:t>и</w:t>
            </w:r>
            <w:r w:rsidR="00D14000" w:rsidRPr="00962BE5">
              <w:rPr>
                <w:rFonts w:ascii="Times New Roman" w:hAnsi="Times New Roman"/>
              </w:rPr>
              <w:t xml:space="preserve"> рассмотрен</w:t>
            </w:r>
            <w:r w:rsidR="00962BE5" w:rsidRPr="00962BE5">
              <w:rPr>
                <w:rFonts w:ascii="Times New Roman" w:hAnsi="Times New Roman"/>
              </w:rPr>
              <w:t>ы в установленные сроки, виновные лица</w:t>
            </w:r>
            <w:r w:rsidR="00D14000" w:rsidRPr="00962BE5">
              <w:rPr>
                <w:rFonts w:ascii="Times New Roman" w:hAnsi="Times New Roman"/>
              </w:rPr>
              <w:t xml:space="preserve"> привлечен</w:t>
            </w:r>
            <w:r w:rsidR="00962BE5" w:rsidRPr="00962BE5">
              <w:rPr>
                <w:rFonts w:ascii="Times New Roman" w:hAnsi="Times New Roman"/>
              </w:rPr>
              <w:t>ы</w:t>
            </w:r>
            <w:r w:rsidR="00D14000" w:rsidRPr="00962BE5">
              <w:rPr>
                <w:rFonts w:ascii="Times New Roman" w:hAnsi="Times New Roman"/>
              </w:rPr>
              <w:t xml:space="preserve"> к дисциплинарной ответственности.</w:t>
            </w:r>
          </w:p>
          <w:p w:rsidR="009B2D38" w:rsidRPr="00962BE5" w:rsidRDefault="000F525B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</w:t>
            </w:r>
          </w:p>
          <w:p w:rsidR="008E1F75" w:rsidRPr="00962BE5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387AB1" w:rsidRPr="00962BE5" w:rsidRDefault="00CB3EDD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Проведено </w:t>
            </w:r>
            <w:r w:rsidR="00E0153C">
              <w:rPr>
                <w:rFonts w:ascii="Times New Roman" w:hAnsi="Times New Roman"/>
                <w:shd w:val="clear" w:color="auto" w:fill="FFFFFF" w:themeFill="background1"/>
              </w:rPr>
              <w:t>48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 проектов МНПА и </w:t>
            </w:r>
            <w:r w:rsidR="00E0153C">
              <w:rPr>
                <w:rFonts w:ascii="Times New Roman" w:hAnsi="Times New Roman"/>
                <w:shd w:val="clear" w:color="auto" w:fill="FFFFFF" w:themeFill="background1"/>
              </w:rPr>
              <w:t>42</w:t>
            </w:r>
            <w:bookmarkStart w:id="0" w:name="_GoBack"/>
            <w:bookmarkEnd w:id="0"/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</w:t>
            </w:r>
            <w:r w:rsidR="00DC4292" w:rsidRPr="00962BE5">
              <w:rPr>
                <w:rFonts w:ascii="Times New Roman" w:hAnsi="Times New Roman"/>
              </w:rPr>
              <w:t xml:space="preserve"> МНПА. При проведении антикоррупционной экспертизы </w:t>
            </w:r>
            <w:r w:rsidR="00387AB1" w:rsidRPr="00962BE5">
              <w:rPr>
                <w:rFonts w:ascii="Times New Roman" w:hAnsi="Times New Roman"/>
              </w:rPr>
              <w:t>коррупциогенных факторов не выявлено.</w:t>
            </w:r>
          </w:p>
          <w:p w:rsidR="000F53DF" w:rsidRPr="00962BE5" w:rsidRDefault="000F53DF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5C15B9" w:rsidRPr="00962BE5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5C15B9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1056" w:type="dxa"/>
            <w:shd w:val="clear" w:color="auto" w:fill="FFFFFF" w:themeFill="background1"/>
          </w:tcPr>
          <w:p w:rsidR="005C15B9" w:rsidRPr="00962BE5" w:rsidRDefault="00C76265" w:rsidP="00DE1169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 основании проведенного анализа можно отметить, что по результатам работы за</w:t>
            </w:r>
            <w:r w:rsidR="00F80009" w:rsidRPr="00962BE5">
              <w:rPr>
                <w:rFonts w:ascii="Times New Roman" w:hAnsi="Times New Roman"/>
              </w:rPr>
              <w:t xml:space="preserve"> </w:t>
            </w:r>
            <w:r w:rsidR="00DE1169" w:rsidRPr="00962BE5">
              <w:rPr>
                <w:rFonts w:ascii="Times New Roman" w:hAnsi="Times New Roman"/>
              </w:rPr>
              <w:t>третий и четвертый</w:t>
            </w:r>
            <w:r w:rsidRPr="00962BE5">
              <w:rPr>
                <w:rFonts w:ascii="Times New Roman" w:hAnsi="Times New Roman"/>
              </w:rPr>
              <w:t xml:space="preserve"> квартал</w:t>
            </w:r>
            <w:r w:rsidR="00DE1169" w:rsidRPr="00962BE5">
              <w:rPr>
                <w:rFonts w:ascii="Times New Roman" w:hAnsi="Times New Roman"/>
              </w:rPr>
              <w:t>ы</w:t>
            </w:r>
            <w:r w:rsidRPr="00962BE5">
              <w:rPr>
                <w:rFonts w:ascii="Times New Roman" w:hAnsi="Times New Roman"/>
              </w:rPr>
              <w:t xml:space="preserve"> 2016 года районная программа выполняется в соответствии с установленными сроками и в необходимом объеме. 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Контроль за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CB3EDD" w:rsidRPr="00962BE5" w:rsidRDefault="00CB3EDD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лица обязанные представлять сведения о доходах, расходах об имуществе  и обязательствах    имущественного характера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 xml:space="preserve"> своевременно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представ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>или необходимые сведения.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B3EDD" w:rsidRPr="00962BE5" w:rsidRDefault="00CB3EDD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Мониторинг полноты и достоверности указанных сведений осуществл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>ен, нарушений не выявлено.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2.2.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11056" w:type="dxa"/>
            <w:shd w:val="clear" w:color="auto" w:fill="FFFFFF" w:themeFill="background1"/>
          </w:tcPr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Постановлением администрации муниципального района Пестравский Самарской области от 19.05.16 №274 (далее - Постановление) внесены изменения в муниципальную программу по противодействию коррупции на 2016-2018 годы (утв. постановлением администрации от 09.09.16 №587).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Постановлением перечень программных мероприятий дополнен следующими мероприятиями: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ЕГРИП;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lastRenderedPageBreak/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Анализ соблюдения </w:t>
            </w:r>
            <w:r w:rsidRPr="00962BE5">
              <w:rPr>
                <w:rFonts w:ascii="Times New Roman" w:hAnsi="Times New Roman"/>
              </w:rPr>
              <w:t>муниципальными служащими</w:t>
            </w:r>
            <w:r w:rsidRPr="00962BE5">
              <w:rPr>
                <w:rFonts w:ascii="Times New Roman" w:hAnsi="Times New Roman"/>
                <w:bCs/>
              </w:rPr>
              <w:t xml:space="preserve"> </w:t>
            </w:r>
            <w:r w:rsidRPr="00962BE5">
              <w:rPr>
                <w:rFonts w:ascii="Times New Roman" w:hAnsi="Times New Roman"/>
              </w:rPr>
              <w:t>обязанностей, запретов и ограничений, установленных действующим законодательством,</w:t>
            </w:r>
            <w:r w:rsidRPr="00962BE5">
              <w:rPr>
                <w:rFonts w:ascii="Times New Roman" w:hAnsi="Times New Roman"/>
                <w:bCs/>
              </w:rPr>
              <w:t xml:space="preserve"> был осуществлен следующим образом.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 Учитывая, что муниципалитет является сельским районом, и все сотрудники администрации проживают на его территории, кадровой службой был проведен анализ представленных справок о доходах, расходах, об имуществе и обязательствах имущественного характера (далее-Справки о доходах).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Названный анализ был проведен путем сопоставления, имеющейся в администрации района информации и информации у сельских поселений о соблюдении муниципальными служащими обязанностей, запретов и ограничений и представленным Справкам о доходах.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Кроме того, выборочным методом путем использования общедоступных </w:t>
            </w:r>
            <w:r w:rsidRPr="00962BE5">
              <w:rPr>
                <w:rFonts w:ascii="Times New Roman" w:hAnsi="Times New Roman"/>
              </w:rPr>
              <w:t>баз данных ЕГРЮЛ и ЕГРИП</w:t>
            </w:r>
            <w:r w:rsidRPr="00962BE5">
              <w:rPr>
                <w:rFonts w:ascii="Times New Roman" w:hAnsi="Times New Roman"/>
                <w:bCs/>
              </w:rPr>
              <w:t xml:space="preserve"> был проведен анализ на предмет присутствия муниципальных служащих в составе учредителей и/или руководителей организаций и индивидуальных предпринимателей.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Кроме этого, при поступлении обращений от граждан и организаций уделяется внимание на информации, которая может свидетельствовать о допущенных муниципальными служащими нарушениях антикоррупционного законодательства.</w:t>
            </w:r>
          </w:p>
          <w:p w:rsidR="00900E38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  <w:bCs/>
              </w:rPr>
              <w:t>По результатам проведенной работы оснований для инициирования проверки не установлено.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11056" w:type="dxa"/>
            <w:shd w:val="clear" w:color="auto" w:fill="FFFFFF" w:themeFill="background1"/>
          </w:tcPr>
          <w:p w:rsidR="00962BE5" w:rsidRDefault="00DE1169" w:rsidP="00962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4 квартале 2016 года на повышение квалификации направлялось 11 человек:</w:t>
            </w:r>
          </w:p>
          <w:p w:rsidR="00DE1169" w:rsidRPr="00962BE5" w:rsidRDefault="00DE1169" w:rsidP="00962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теме: "Эффективные инструменты противодействия коррупции: практика использования в сфере бизнеса, в государственном и муниципальном управлении" прошли обучение 2 муниципальных служащих: 1 руководитель аппарата администрации района и 1 начальник отдела.</w:t>
            </w:r>
          </w:p>
          <w:p w:rsidR="000F53DF" w:rsidRPr="00962BE5" w:rsidRDefault="00DE1169" w:rsidP="00DE116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  <w:lang w:eastAsia="en-US"/>
              </w:rPr>
              <w:t xml:space="preserve">По теме: "Новое в законодательстве регулирования деятельности муниципальных служащих в области противодействия коррупции в деятельности органов местного самоуправления" прошли 9 человек: Глава района,  4 заместителя Главы района, председатель контрольно-счетной палаты района, 2 начальник отдела и 1 руководитель управления. 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3.1.</w:t>
            </w:r>
          </w:p>
        </w:tc>
        <w:tc>
          <w:tcPr>
            <w:tcW w:w="3828" w:type="dxa"/>
            <w:shd w:val="clear" w:color="auto" w:fill="FFFFFF" w:themeFill="background1"/>
          </w:tcPr>
          <w:p w:rsidR="00222B4C" w:rsidRPr="00962BE5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:rsidR="00222B4C" w:rsidRPr="00962BE5" w:rsidRDefault="00DE1169" w:rsidP="00DE1169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 4 квартале 2016 года в рамках акции распространялись изготовленные календари, блокноты, магниты с информационной составляющей направленной на создание в обществе нетерпимости к коррупционному поведению</w:t>
            </w:r>
            <w:r w:rsidR="00222B4C" w:rsidRPr="00962BE5">
              <w:rPr>
                <w:rFonts w:ascii="Times New Roman" w:hAnsi="Times New Roman"/>
              </w:rPr>
              <w:t>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</w:t>
            </w:r>
            <w:r w:rsidR="00222B4C" w:rsidRPr="00962BE5">
              <w:rPr>
                <w:rFonts w:ascii="Times New Roman" w:hAnsi="Times New Roman"/>
              </w:rPr>
              <w:t>2</w:t>
            </w:r>
            <w:r w:rsidRPr="00962BE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Проведение консультаций и доведение до сведения заинтересованных лиц наиболее  актуальных вопросов в сфере </w:t>
            </w:r>
            <w:r w:rsidRPr="00962BE5">
              <w:rPr>
                <w:rFonts w:ascii="Times New Roman" w:hAnsi="Times New Roman"/>
              </w:rPr>
              <w:lastRenderedPageBreak/>
              <w:t>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80009" w:rsidRPr="00962BE5" w:rsidRDefault="00DE1169" w:rsidP="00BB3A12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Style w:val="a7"/>
                <w:rFonts w:ascii="Times New Roman" w:hAnsi="Times New Roman"/>
                <w:b w:val="0"/>
                <w:bCs w:val="0"/>
              </w:rPr>
              <w:lastRenderedPageBreak/>
              <w:t>Проводились индивидуальные консультации и по вопросам соблюдения норм анти</w:t>
            </w:r>
            <w:r w:rsidR="00BB3A12" w:rsidRPr="00962BE5">
              <w:rPr>
                <w:rStyle w:val="a7"/>
                <w:rFonts w:ascii="Times New Roman" w:hAnsi="Times New Roman"/>
                <w:b w:val="0"/>
                <w:bCs w:val="0"/>
              </w:rPr>
              <w:t>коррупционного законодательства. Кроме того, должностные лица ответственные за антикоррупционную работу прошли повышение квалификации по данному направлению (с</w:t>
            </w:r>
            <w:r w:rsidRPr="00962BE5">
              <w:rPr>
                <w:rStyle w:val="a7"/>
                <w:rFonts w:ascii="Times New Roman" w:hAnsi="Times New Roman"/>
                <w:b w:val="0"/>
                <w:bCs w:val="0"/>
              </w:rPr>
              <w:t>м. п.2.3. настоящего отчета</w:t>
            </w:r>
            <w:r w:rsidR="00BB3A12" w:rsidRPr="00962BE5">
              <w:rPr>
                <w:rStyle w:val="a7"/>
                <w:rFonts w:ascii="Times New Roman" w:hAnsi="Times New Roman"/>
                <w:b w:val="0"/>
                <w:bCs w:val="0"/>
              </w:rPr>
              <w:t>)</w:t>
            </w:r>
            <w:r w:rsidRPr="00962BE5">
              <w:rPr>
                <w:rStyle w:val="a7"/>
                <w:rFonts w:ascii="Times New Roman" w:hAnsi="Times New Roman"/>
                <w:b w:val="0"/>
                <w:bCs w:val="0"/>
              </w:rPr>
              <w:t xml:space="preserve">. 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4.1.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Опубликование в средствах массовой 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BB3A12" w:rsidP="00F8000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 четвертом квартале 2016 года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на официальном Интернет-сайте района</w:t>
            </w:r>
            <w:r w:rsidR="00D0453D" w:rsidRPr="00962BE5">
              <w:rPr>
                <w:rFonts w:ascii="Times New Roman" w:hAnsi="Times New Roman" w:cs="Times New Roman"/>
                <w:b w:val="0"/>
              </w:rPr>
              <w:t xml:space="preserve"> и в газете "Степь" размещено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37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муницип</w:t>
            </w:r>
            <w:r w:rsidR="00F80009" w:rsidRPr="00962BE5">
              <w:rPr>
                <w:rFonts w:ascii="Times New Roman" w:hAnsi="Times New Roman" w:cs="Times New Roman"/>
                <w:b w:val="0"/>
              </w:rPr>
              <w:t>альных нормативных правовых актов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F80009" w:rsidRPr="00962BE5" w:rsidRDefault="00F80009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4.2.</w:t>
            </w:r>
          </w:p>
        </w:tc>
        <w:tc>
          <w:tcPr>
            <w:tcW w:w="3828" w:type="dxa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Размещение на сайте муниципального 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D0453D" w:rsidP="00D045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сведения размещены своевременно и в полном объеме.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Пестравский в сети Интернет 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протоколов заседаний </w:t>
            </w:r>
            <w:r w:rsidRPr="00962BE5">
              <w:rPr>
                <w:rFonts w:ascii="Times New Roman" w:hAnsi="Times New Roman" w:cs="Times New Roman"/>
                <w:b w:val="0"/>
              </w:rPr>
              <w:t>комиссии администрации муниципального района Пестравский по соблюдению требований к служебному поведению муниципальных служащих</w:t>
            </w:r>
          </w:p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и урегулированию конфликта интересов.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 четвертом квартале 2016 года заседаний не проводилось.</w:t>
            </w:r>
          </w:p>
          <w:p w:rsidR="00BB3A12" w:rsidRPr="00962BE5" w:rsidRDefault="00BB3A12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4.4.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>на сайте муниципального района Пестравский в сети Интернет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4.5.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Размещение информации о предоставляемых услугах на официальном сайте муниципального района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Пестравский в сети Интернет.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BB3A12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Осуществление контроля за</w:t>
            </w:r>
            <w:r w:rsidRPr="00962BE5">
              <w:rPr>
                <w:rFonts w:ascii="Times New Roman" w:hAnsi="Times New Roman" w:cs="Times New Roman"/>
                <w:b w:val="0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проекты муниципальных правовых актов о предоставлении имущества, распоряжение которым отнесено к компетенции района проходят согласование с первым заместителем Главы района и отделом 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При предоставлении имущества МКУ "ОПУМИЗР" осуществляет тесное взаимодействие с отделом архитектуры и градостроительства района.</w:t>
            </w:r>
          </w:p>
          <w:p w:rsidR="00BB3A12" w:rsidRDefault="00BB3A12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С 30 августа 2016 года, в связи с вынесение определения ВС РФ №46-АПГ16-10  приостановлено исполнение полномочий переданных Законом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области".</w:t>
            </w:r>
          </w:p>
          <w:p w:rsidR="00962BE5" w:rsidRPr="00962BE5" w:rsidRDefault="00962BE5" w:rsidP="00962BE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Действий направленных на незаконное предоставление муниципального имущество не установлено.</w:t>
            </w:r>
          </w:p>
          <w:p w:rsidR="00962BE5" w:rsidRPr="00962BE5" w:rsidRDefault="00962BE5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Style w:val="FontStyle24"/>
                <w:b w:val="0"/>
                <w:sz w:val="24"/>
                <w:szCs w:val="24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Фактов </w:t>
            </w:r>
            <w:r w:rsidRPr="00962BE5">
              <w:rPr>
                <w:rStyle w:val="FontStyle24"/>
                <w:b w:val="0"/>
                <w:sz w:val="24"/>
                <w:szCs w:val="24"/>
              </w:rPr>
              <w:t>неправомерного и неэффективного использования имущества не установлено.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5.3.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Style w:val="FontStyle24"/>
                <w:sz w:val="24"/>
                <w:szCs w:val="24"/>
              </w:rPr>
            </w:pP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Осуществление  контроля за </w:t>
            </w:r>
            <w:r w:rsidRPr="00962BE5">
              <w:rPr>
                <w:rFonts w:ascii="Times New Roman" w:eastAsia="Calibri" w:hAnsi="Times New Roman"/>
              </w:rPr>
              <w:t>законностью, результативностью (эффективностью и экономностью) использования</w:t>
            </w: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средств местного бюджета, </w:t>
            </w:r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а также средств, получаемых местным бюджетом из иных источников, предусмотренных </w:t>
            </w:r>
            <w:hyperlink r:id="rId6" w:history="1">
              <w:r w:rsidRPr="00962BE5">
                <w:rPr>
                  <w:rFonts w:ascii="Times New Roman" w:eastAsia="Calibri" w:hAnsi="Times New Roman"/>
                  <w:color w:val="000000" w:themeColor="text1"/>
                </w:rPr>
                <w:t>законодательством</w:t>
              </w:r>
            </w:hyperlink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 Российской Федерации и принятие соответствующих мер.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BE43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Ведущим специалистом отдела правового сопровождения и муниципального контроля за истекший период 2016 года проведена 1 плановая проверка муниципальной организации.</w:t>
            </w:r>
          </w:p>
          <w:p w:rsidR="00BB3A12" w:rsidRPr="00962BE5" w:rsidRDefault="00BB3A12" w:rsidP="00BB3A12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Входе проверки выявлено нецелевое расходование денежных средств</w:t>
            </w:r>
            <w:r w:rsidRPr="00962BE5">
              <w:rPr>
                <w:rFonts w:ascii="Times New Roman" w:hAnsi="Times New Roman" w:cs="Times New Roman"/>
              </w:rPr>
              <w:t xml:space="preserve"> </w:t>
            </w:r>
            <w:r w:rsidRPr="00962BE5">
              <w:rPr>
                <w:rFonts w:ascii="Times New Roman" w:hAnsi="Times New Roman" w:cs="Times New Roman"/>
                <w:b w:val="0"/>
              </w:rPr>
              <w:t>на сумму</w:t>
            </w:r>
            <w:r w:rsidRPr="00962BE5">
              <w:rPr>
                <w:rFonts w:ascii="Times New Roman" w:hAnsi="Times New Roman" w:cs="Times New Roman"/>
              </w:rPr>
              <w:t xml:space="preserve"> </w:t>
            </w:r>
            <w:r w:rsidRPr="00962BE5">
              <w:rPr>
                <w:rFonts w:ascii="Times New Roman" w:hAnsi="Times New Roman" w:cs="Times New Roman"/>
                <w:b w:val="0"/>
              </w:rPr>
              <w:t>4121,46 руб., которая возвращена в бюджет района. Кроме того,  выявлено неправомерное расходование на сумму 106 253, 53 руб.</w:t>
            </w:r>
          </w:p>
          <w:p w:rsidR="00BB3A12" w:rsidRPr="00962BE5" w:rsidRDefault="00BB3A12" w:rsidP="00BB3A12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5.4.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  <w:bCs/>
              </w:rPr>
              <w:t xml:space="preserve">Социологическое исследование на предмет выявление служб с высокими коррупционными рисками и определение мер по их </w:t>
            </w:r>
            <w:r w:rsidRPr="00962BE5">
              <w:rPr>
                <w:rFonts w:ascii="Times New Roman" w:hAnsi="Times New Roman"/>
                <w:bCs/>
              </w:rPr>
              <w:lastRenderedPageBreak/>
              <w:t>предупреждению и ликвидации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962BE5">
            <w:pPr>
              <w:ind w:right="-1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Социологическое исследование на территории Пестравского района проводилось посредством анкетирования населения, в котором приняли участие 253 человека, разного пола, возраста и рода занятий.</w:t>
            </w:r>
          </w:p>
          <w:p w:rsidR="00BB3A12" w:rsidRPr="00962BE5" w:rsidRDefault="00BB3A12" w:rsidP="00962BE5">
            <w:pPr>
              <w:ind w:right="-1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Представленная к заполнению анкета состояла из 8 вопросов с предложенными вариантами ответов и </w:t>
            </w:r>
            <w:r w:rsidRPr="00962BE5">
              <w:rPr>
                <w:rFonts w:ascii="Times New Roman" w:hAnsi="Times New Roman"/>
              </w:rPr>
              <w:lastRenderedPageBreak/>
              <w:t xml:space="preserve">один вопрос, в котором респондент мог внести свои предложения по внесению изменений в муниципальную программу по противодействию коррупции с целью предупреждения и/или пресечения коррупции.             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Так, по результатам исследования установлено, что анкетируемые дарили подарки, вручали деньги или оказывали встречную услугу при решении своих проблем в: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больницах: получение бесплатной медицинской помощи, оформление листка нетрудоспособности, прохождение медицинских комиссий и др.;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детских садах: устройство ребенка в дошкольное учреждение и др.;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по вопросам жилплощади: получить по социальному найму, оформлении ипотеки, субсидии, участии в жилищных программах и др.;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 работе: получить нужную, обеспечить продвижение по службе и др.;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 ГИБДД: урегулировать ситуацию, получение прав, дорожное движение и др.;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при получении пенсии: оформление, перерасчет;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 полиции: получить помощь и защиту;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 администрации района: при обращении по вопросам, связанным с их деятельностью;</w:t>
            </w:r>
          </w:p>
          <w:p w:rsidR="00BB3A12" w:rsidRPr="00962BE5" w:rsidRDefault="00BB3A12" w:rsidP="00BB3A12">
            <w:pPr>
              <w:ind w:right="-1" w:firstLine="567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с недвижимостью, земельным участком: приобретение, оформление, передача прав и др.</w:t>
            </w:r>
          </w:p>
          <w:p w:rsidR="00BB3A12" w:rsidRPr="00962BE5" w:rsidRDefault="00BB3A12" w:rsidP="00962BE5">
            <w:pPr>
              <w:ind w:right="-1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По результатам социологического исследования было установлено, что высокими коррупционными рисками обладают 2 направления деятельности администрации района связанные с получением жилья по договору социального найма, субсидии, участия в жилищных программах и приобретением, оформлением и передаче прав на объекты недвижимого имущества.</w:t>
            </w:r>
          </w:p>
          <w:p w:rsidR="00BB3A12" w:rsidRPr="00962BE5" w:rsidRDefault="00BB3A12" w:rsidP="00962BE5">
            <w:pPr>
              <w:ind w:right="-1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Принимая во внимание данные результаты в администрации района 21.07.16г.  было проведено оперативное совещание, на котором был принят ряд дополнительных мер по предупреждению и ликвидации коррупционных правонарушений в службах с высокими коррупционными рисками.    </w:t>
            </w:r>
          </w:p>
          <w:p w:rsidR="00BB3A12" w:rsidRPr="00962BE5" w:rsidRDefault="00BB3A12" w:rsidP="00962BE5">
            <w:pPr>
              <w:ind w:right="-1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</w:rPr>
              <w:t>Выработанные меры носили срочный и длящийся характер (мероприятия, выполняемые на постоянной основе). Срочные поручения были выполнены своевременно, а мероприятия, выполняемые на постоянной основе, учтены в рамках текущей деятельности.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</w:rPr>
              <w:t>Принятие новых правовых актов направленных на противодействие коррупции и внесение изменений в действующие.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962BE5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Постановления администрации от 10.10.2016г. №585 «Об утверждении </w:t>
            </w:r>
            <w:r w:rsidRPr="00962BE5">
              <w:rPr>
                <w:rFonts w:ascii="Times New Roman" w:hAnsi="Times New Roman"/>
                <w:bCs/>
              </w:rPr>
              <w:t xml:space="preserve">административного регламента предоставления муниципальной услуги </w:t>
            </w:r>
            <w:r w:rsidRPr="00962BE5">
              <w:rPr>
                <w:rFonts w:ascii="Times New Roman" w:hAnsi="Times New Roman"/>
              </w:rPr>
              <w:t>«Библиотечное, библиографическое и информационное обслуживание пользователей библиотеки», 28.10.2016 №612 «Об утверждении административного регламента предоставления муниципальной услуги «Оказание организационной, консультативной и методической помощи молодежи и молодежным объединениям», от 28.10.2016 №611, «Об утверждении административного регламента предоставления муниципальной услуги «Временное трудоустройство несовершеннолетних граждан в возрасте от 14 до 18 лет в свободное от учебы время», 26.10.2016 №603 «Об утверждении а</w:t>
            </w:r>
            <w:r w:rsidRPr="00962BE5">
              <w:rPr>
                <w:rFonts w:ascii="Times New Roman" w:hAnsi="Times New Roman"/>
                <w:bCs/>
              </w:rPr>
              <w:t xml:space="preserve">дминистративного регламента предоставления муниципальной услуги </w:t>
            </w:r>
            <w:r w:rsidRPr="00962BE5">
              <w:rPr>
                <w:rFonts w:ascii="Times New Roman" w:hAnsi="Times New Roman"/>
              </w:rPr>
              <w:t>«Предоставление дополнительного образования детей в муниципальных  образовательных организациях. Реализация дополнительных общеобразовательных предпрофессиональных и общеразвивающих программ», от 23.11.16 №642  "О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Пестравский", от 05.12.16 №655  «Об утверждении административного регламента предоставления муниципальной услуги  «Показ концертов и концертных программ», №654 от 05.12.16 «Об утверждении административного регламента предоставления муниципальной услуги  «Показ спектаклей (театральных постановок)», от 05.12.16 №653 «Об утверждении административного регламента  предоставления муниципальной услуги «Публичный показ музейных предметов, музейных коллекций", от 12.12.12 №670 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должности", от 12.12.16 №671 "Об утверждении перечня должностей, не отнесенных к муниципальной службе, замещение которых связано с коррупционными рисками и перечня коррупционно-опасных функций в администрации муниципального района Пестравский", от 12.12.16 №672 "</w:t>
            </w:r>
            <w:r w:rsidRPr="00962BE5">
              <w:rPr>
                <w:rFonts w:ascii="Times New Roman" w:hAnsi="Times New Roman"/>
                <w:bCs/>
              </w:rPr>
              <w:t>Об утверждении положения о подразделении администрации муниципального района Пестравский Самарской области по профилактике коррупционных и иных правонарушений</w:t>
            </w:r>
          </w:p>
          <w:p w:rsidR="00BB3A12" w:rsidRPr="00962BE5" w:rsidRDefault="00BB3A12" w:rsidP="00BB3A12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Разработан проект постановления администрации района </w:t>
            </w:r>
            <w:r w:rsidRPr="00962BE5">
              <w:rPr>
                <w:rFonts w:ascii="Times New Roman" w:hAnsi="Times New Roman"/>
                <w:b/>
              </w:rPr>
              <w:t>"</w:t>
            </w:r>
            <w:r w:rsidRPr="00962BE5">
              <w:rPr>
                <w:rFonts w:ascii="Times New Roman" w:hAnsi="Times New Roman"/>
              </w:rPr>
              <w:t>О порядке размещения информации о рассчитываемой за календарный год среднемесячной заработной плате  руководителей, их заместителей и главных бухгалтеров муниципальных учреждений и предприятий муниципального района Пестравский в информационно-телекоммуникационной сети "Интернет"</w:t>
            </w:r>
          </w:p>
        </w:tc>
      </w:tr>
    </w:tbl>
    <w:p w:rsidR="004108CE" w:rsidRPr="00962BE5" w:rsidRDefault="00036E57" w:rsidP="00BB3A12">
      <w:pPr>
        <w:tabs>
          <w:tab w:val="left" w:pos="3024"/>
        </w:tabs>
        <w:ind w:firstLine="567"/>
        <w:jc w:val="center"/>
        <w:rPr>
          <w:rFonts w:ascii="Times New Roman" w:hAnsi="Times New Roman"/>
        </w:rPr>
      </w:pPr>
      <w:r w:rsidRPr="00962BE5">
        <w:rPr>
          <w:rFonts w:ascii="Times New Roman" w:hAnsi="Times New Roman"/>
        </w:rPr>
        <w:lastRenderedPageBreak/>
        <w:t>На основании проведенного анализа</w:t>
      </w:r>
      <w:r w:rsidR="005E6D50" w:rsidRPr="00962BE5">
        <w:rPr>
          <w:rFonts w:ascii="Times New Roman" w:hAnsi="Times New Roman"/>
        </w:rPr>
        <w:t xml:space="preserve"> можно отметить, что по результатам</w:t>
      </w:r>
      <w:r w:rsidR="0002379D" w:rsidRPr="00962BE5">
        <w:rPr>
          <w:rFonts w:ascii="Times New Roman" w:hAnsi="Times New Roman"/>
        </w:rPr>
        <w:t xml:space="preserve"> работы за</w:t>
      </w:r>
      <w:r w:rsidR="005E6D50" w:rsidRPr="00962BE5">
        <w:rPr>
          <w:rFonts w:ascii="Times New Roman" w:hAnsi="Times New Roman"/>
        </w:rPr>
        <w:t xml:space="preserve"> </w:t>
      </w:r>
      <w:r w:rsidR="00BB3A12" w:rsidRPr="00962BE5">
        <w:rPr>
          <w:rFonts w:ascii="Times New Roman" w:hAnsi="Times New Roman"/>
        </w:rPr>
        <w:t>четвертый</w:t>
      </w:r>
      <w:r w:rsidR="001E016D" w:rsidRPr="00962BE5">
        <w:rPr>
          <w:rFonts w:ascii="Times New Roman" w:hAnsi="Times New Roman"/>
        </w:rPr>
        <w:t xml:space="preserve"> квартал</w:t>
      </w:r>
      <w:r w:rsidR="005E6D50" w:rsidRPr="00962BE5">
        <w:rPr>
          <w:rFonts w:ascii="Times New Roman" w:hAnsi="Times New Roman"/>
        </w:rPr>
        <w:t xml:space="preserve"> 201</w:t>
      </w:r>
      <w:r w:rsidR="000F53DF" w:rsidRPr="00962BE5">
        <w:rPr>
          <w:rFonts w:ascii="Times New Roman" w:hAnsi="Times New Roman"/>
        </w:rPr>
        <w:t>6</w:t>
      </w:r>
      <w:r w:rsidR="005E6D50" w:rsidRPr="00962BE5">
        <w:rPr>
          <w:rFonts w:ascii="Times New Roman" w:hAnsi="Times New Roman"/>
        </w:rPr>
        <w:t xml:space="preserve"> года районная программа выполняется в соответствии с</w:t>
      </w:r>
      <w:r w:rsidRPr="00962BE5">
        <w:rPr>
          <w:rFonts w:ascii="Times New Roman" w:hAnsi="Times New Roman"/>
        </w:rPr>
        <w:t xml:space="preserve"> </w:t>
      </w:r>
      <w:r w:rsidR="005E6D50" w:rsidRPr="00962BE5">
        <w:rPr>
          <w:rFonts w:ascii="Times New Roman" w:hAnsi="Times New Roman"/>
        </w:rPr>
        <w:t>установленными сроками и в необходимом объеме</w:t>
      </w:r>
      <w:r w:rsidRPr="00962BE5">
        <w:rPr>
          <w:rFonts w:ascii="Times New Roman" w:hAnsi="Times New Roman"/>
        </w:rPr>
        <w:t>.</w:t>
      </w:r>
    </w:p>
    <w:sectPr w:rsidR="004108CE" w:rsidRPr="00962BE5" w:rsidSect="00BB3A1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CD"/>
    <w:multiLevelType w:val="hybridMultilevel"/>
    <w:tmpl w:val="5C081C3E"/>
    <w:lvl w:ilvl="0" w:tplc="B306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25B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4B0F"/>
    <w:rsid w:val="001F74D4"/>
    <w:rsid w:val="001F7AFA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AB1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6EE5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B7A06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8FB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1D"/>
    <w:rsid w:val="008135F4"/>
    <w:rsid w:val="00816C2A"/>
    <w:rsid w:val="00820133"/>
    <w:rsid w:val="008227B2"/>
    <w:rsid w:val="008233DA"/>
    <w:rsid w:val="008239CF"/>
    <w:rsid w:val="00824906"/>
    <w:rsid w:val="00825231"/>
    <w:rsid w:val="00825E3F"/>
    <w:rsid w:val="0082784E"/>
    <w:rsid w:val="00830045"/>
    <w:rsid w:val="0083449A"/>
    <w:rsid w:val="00837967"/>
    <w:rsid w:val="0084003B"/>
    <w:rsid w:val="008406E4"/>
    <w:rsid w:val="008416C9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BE5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B3A12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433D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265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2A84"/>
    <w:rsid w:val="00D032AC"/>
    <w:rsid w:val="00D03994"/>
    <w:rsid w:val="00D0453D"/>
    <w:rsid w:val="00D07A80"/>
    <w:rsid w:val="00D13F52"/>
    <w:rsid w:val="00D14000"/>
    <w:rsid w:val="00D1442B"/>
    <w:rsid w:val="00D157CD"/>
    <w:rsid w:val="00D16281"/>
    <w:rsid w:val="00D215CC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4292"/>
    <w:rsid w:val="00DC5842"/>
    <w:rsid w:val="00DC643D"/>
    <w:rsid w:val="00DD05D9"/>
    <w:rsid w:val="00DD06C3"/>
    <w:rsid w:val="00DD7762"/>
    <w:rsid w:val="00DE0020"/>
    <w:rsid w:val="00DE1169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153C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5B50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51AB"/>
    <w:rsid w:val="00F674D6"/>
    <w:rsid w:val="00F67961"/>
    <w:rsid w:val="00F7587C"/>
    <w:rsid w:val="00F80009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69</cp:revision>
  <cp:lastPrinted>2014-11-28T11:08:00Z</cp:lastPrinted>
  <dcterms:created xsi:type="dcterms:W3CDTF">2013-05-28T12:53:00Z</dcterms:created>
  <dcterms:modified xsi:type="dcterms:W3CDTF">2017-01-26T13:47:00Z</dcterms:modified>
</cp:coreProperties>
</file>